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EE7A" w14:textId="77777777" w:rsidR="009500D3" w:rsidRDefault="00D860A5"/>
    <w:p w14:paraId="514DEE7B" w14:textId="4F36DD5B" w:rsidR="00686AC1" w:rsidRPr="00686AC1" w:rsidRDefault="001430C8">
      <w:pPr>
        <w:rPr>
          <w:b/>
          <w:sz w:val="40"/>
          <w:u w:val="single"/>
        </w:rPr>
      </w:pPr>
      <w:r>
        <w:rPr>
          <w:b/>
          <w:sz w:val="40"/>
          <w:u w:val="single"/>
        </w:rPr>
        <w:t xml:space="preserve">Linear-18 </w:t>
      </w:r>
      <w:r w:rsidR="00C175BA">
        <w:rPr>
          <w:b/>
          <w:sz w:val="40"/>
          <w:u w:val="single"/>
        </w:rPr>
        <w:t xml:space="preserve">Elite </w:t>
      </w:r>
      <w:r w:rsidR="0043672F">
        <w:rPr>
          <w:b/>
          <w:sz w:val="40"/>
          <w:u w:val="single"/>
        </w:rPr>
        <w:t>– with Intelligent Low Beam Assist</w:t>
      </w:r>
    </w:p>
    <w:p w14:paraId="514DEE7C" w14:textId="77777777" w:rsidR="00686AC1" w:rsidRDefault="00686AC1"/>
    <w:p w14:paraId="514DEE7D" w14:textId="77777777" w:rsidR="00686AC1" w:rsidRPr="00686AC1" w:rsidRDefault="00686AC1">
      <w:pPr>
        <w:rPr>
          <w:b/>
          <w:sz w:val="28"/>
        </w:rPr>
      </w:pPr>
      <w:r w:rsidRPr="00686AC1">
        <w:rPr>
          <w:b/>
          <w:sz w:val="28"/>
        </w:rPr>
        <w:t>Product Description</w:t>
      </w:r>
    </w:p>
    <w:p w14:paraId="514DEE7E" w14:textId="77777777" w:rsidR="00686AC1" w:rsidRDefault="00686AC1"/>
    <w:p w14:paraId="101DED91" w14:textId="34B6AAA3" w:rsidR="00231C31" w:rsidRDefault="00231C31" w:rsidP="00ED3771">
      <w:r>
        <w:t>A world first</w:t>
      </w:r>
      <w:r w:rsidR="00E744BC">
        <w:t>,</w:t>
      </w:r>
      <w:r>
        <w:t xml:space="preserve"> utilising patent-pending technology, the </w:t>
      </w:r>
      <w:r w:rsidR="00304B2B">
        <w:t>Linear-18</w:t>
      </w:r>
      <w:r>
        <w:t xml:space="preserve"> Elite with Intelligent Low Beam Assist redefines the performance and functionality of auxiliary LED driving lights. A combination of </w:t>
      </w:r>
      <w:r w:rsidR="009C31DC">
        <w:t xml:space="preserve">the latest </w:t>
      </w:r>
      <w:r>
        <w:t>high</w:t>
      </w:r>
      <w:r w:rsidR="009C31DC">
        <w:t>-</w:t>
      </w:r>
      <w:r>
        <w:t>efficien</w:t>
      </w:r>
      <w:r w:rsidR="009C31DC">
        <w:t>cy</w:t>
      </w:r>
      <w:r>
        <w:t xml:space="preserve"> LEDs </w:t>
      </w:r>
      <w:r w:rsidR="009C31DC">
        <w:t xml:space="preserve">delivers a </w:t>
      </w:r>
      <w:proofErr w:type="gramStart"/>
      <w:r w:rsidR="009C31DC">
        <w:t>finely-tuned</w:t>
      </w:r>
      <w:proofErr w:type="gramEnd"/>
      <w:r w:rsidR="009C31DC">
        <w:t xml:space="preserve"> beam pattern</w:t>
      </w:r>
      <w:r w:rsidR="00DC32B9">
        <w:t xml:space="preserve">, optimised for road use, that is simply unrivalled considering the lamps </w:t>
      </w:r>
      <w:r w:rsidR="00304B2B">
        <w:t>slimline proportions</w:t>
      </w:r>
      <w:r w:rsidR="00DC32B9">
        <w:t xml:space="preserve">. Additionally, through the adoption of </w:t>
      </w:r>
      <w:r w:rsidR="00304B2B">
        <w:t>2</w:t>
      </w:r>
      <w:r w:rsidR="00DC32B9">
        <w:t xml:space="preserve"> photoelectric sensors embedded within the driving light, when the high beam light is turned off the lamp enters a </w:t>
      </w:r>
      <w:r w:rsidR="000962E6">
        <w:t>L</w:t>
      </w:r>
      <w:r w:rsidR="00DC32B9">
        <w:t xml:space="preserve">ow </w:t>
      </w:r>
      <w:r w:rsidR="000962E6">
        <w:t>B</w:t>
      </w:r>
      <w:r w:rsidR="00DC32B9">
        <w:t xml:space="preserve">eam </w:t>
      </w:r>
      <w:r w:rsidR="000962E6">
        <w:t>A</w:t>
      </w:r>
      <w:r w:rsidR="00DC32B9">
        <w:t>ssist mode, which maintains additional levels of illumination in zones where there is confirmed no oncoming vehicles or obstacles.</w:t>
      </w:r>
    </w:p>
    <w:p w14:paraId="2685E7A7" w14:textId="1EA56860" w:rsidR="00231C31" w:rsidRDefault="00231C31" w:rsidP="00ED3771"/>
    <w:p w14:paraId="4AA1F0C8" w14:textId="0FB2C619" w:rsidR="00E744BC" w:rsidRDefault="00E744BC" w:rsidP="00ED3771">
      <w:r>
        <w:t xml:space="preserve">Incorporating an arrangement of </w:t>
      </w:r>
      <w:r w:rsidR="00304B2B">
        <w:t>48</w:t>
      </w:r>
      <w:r>
        <w:t xml:space="preserve"> LEDs, each lamp produces</w:t>
      </w:r>
      <w:r w:rsidR="00F30027">
        <w:t xml:space="preserve"> an incredible </w:t>
      </w:r>
      <w:r w:rsidR="00E6368E">
        <w:t>18,000</w:t>
      </w:r>
      <w:r>
        <w:t xml:space="preserve"> raw lumen</w:t>
      </w:r>
      <w:r w:rsidR="00304B2B">
        <w:t>, nearly 50% more than the equivalent product without Intelligent Low Beam Assist function. The superior light output on</w:t>
      </w:r>
      <w:r>
        <w:t xml:space="preserve"> the one hand deliver</w:t>
      </w:r>
      <w:r w:rsidR="00304B2B">
        <w:t xml:space="preserve">s </w:t>
      </w:r>
      <w:r>
        <w:t xml:space="preserve">exceptional distance illumination with 1 lux at </w:t>
      </w:r>
      <w:r w:rsidR="004B1443">
        <w:t>522</w:t>
      </w:r>
      <w:r>
        <w:t xml:space="preserve">m, and on the other </w:t>
      </w:r>
      <w:r w:rsidR="004B1443">
        <w:t>an incredible 60</w:t>
      </w:r>
      <w:r>
        <w:t xml:space="preserve"> degrees of left/right spread for our safest and most relaxing night drive experience. With the Intelligent Low Beam Assist mode activated, </w:t>
      </w:r>
      <w:r w:rsidR="00304B2B">
        <w:t>the high intensity LEDs</w:t>
      </w:r>
      <w:r>
        <w:t xml:space="preserve"> (delivering the distance illumination) are deactivated</w:t>
      </w:r>
      <w:r w:rsidR="00197187">
        <w:t xml:space="preserve"> when the standard high beams are turned off. Superior levels of visibility at the side of the road in the short/mid-range are maintained as the lamp monitors progress of oncoming traffic. At the appropriate point additional illumination at either side of the road is deactivated to avoid disturbance to oncoming vehicles. Once the vehicle has past, the lamp automatically returns to Low Beam Assist mode, (assuming no additional vehicles or obstacles are subsequently detected ahead), or returns to operating as a high beam driving light if activated (either manually or if part of any vehicle’s auto-headlights function).</w:t>
      </w:r>
    </w:p>
    <w:p w14:paraId="0EE454A5" w14:textId="6EA25E3A" w:rsidR="00E744BC" w:rsidRDefault="00E744BC" w:rsidP="00ED3771"/>
    <w:p w14:paraId="479DEA7E" w14:textId="76227EF5" w:rsidR="00ED7F37" w:rsidRDefault="00A078D1" w:rsidP="00ED3771">
      <w:r>
        <w:t>Each</w:t>
      </w:r>
      <w:r w:rsidR="00ED7F37">
        <w:t xml:space="preserve"> sensor within the lamp monitor</w:t>
      </w:r>
      <w:r>
        <w:t>s</w:t>
      </w:r>
      <w:r w:rsidR="00ED7F37">
        <w:t xml:space="preserve"> road conditions over 30x per second, for performance and functionality which feels safe and reliable. Continuous recalibration of these sensors ensures that the lamp responds to changing environmental conditions while in use; be that changing weather conditions, or the </w:t>
      </w:r>
      <w:r w:rsidR="000962E6">
        <w:t>lamp getting obstructed by dirt, dust, snow etc. In Low Beam Assist mode, the lamp also respond</w:t>
      </w:r>
      <w:r w:rsidR="00985A91">
        <w:t>s</w:t>
      </w:r>
      <w:r w:rsidR="000962E6">
        <w:t xml:space="preserve"> to other light emitting </w:t>
      </w:r>
      <w:r w:rsidR="00985A91">
        <w:t>objects</w:t>
      </w:r>
      <w:r w:rsidR="000962E6">
        <w:t xml:space="preserve"> ahead of the driver </w:t>
      </w:r>
      <w:proofErr w:type="gramStart"/>
      <w:r w:rsidR="003C70AA">
        <w:t>including:</w:t>
      </w:r>
      <w:proofErr w:type="gramEnd"/>
      <w:r w:rsidR="000962E6">
        <w:t xml:space="preserve"> medium/large road signs, street lighting, </w:t>
      </w:r>
      <w:r w:rsidR="00985A91">
        <w:t>and other reflective obstacles. A carefully selected delay on the reactivation of the Low Beam Assist mode prevents any potentially distracting ‘flashing’ on/</w:t>
      </w:r>
      <w:proofErr w:type="gramStart"/>
      <w:r w:rsidR="00985A91">
        <w:t>off of</w:t>
      </w:r>
      <w:proofErr w:type="gramEnd"/>
      <w:r w:rsidR="00985A91">
        <w:t xml:space="preserve"> the additional </w:t>
      </w:r>
      <w:r w:rsidR="003C70AA">
        <w:t>lighting at the sides of the road, while the addition of a secondary switch, on the supplied wiring kit, allows for the Low Beam Assist function to be temporarily disabled if specific circumstances demand.</w:t>
      </w:r>
    </w:p>
    <w:p w14:paraId="246D836D" w14:textId="77777777" w:rsidR="00232A29" w:rsidRDefault="00232A29" w:rsidP="00ED3771"/>
    <w:p w14:paraId="16C02DFB" w14:textId="241A8257" w:rsidR="001F7B85" w:rsidRDefault="001F7B85" w:rsidP="00ED3771">
      <w:r>
        <w:t xml:space="preserve">Like all </w:t>
      </w:r>
      <w:r w:rsidR="00232A29">
        <w:t>Triple-R</w:t>
      </w:r>
      <w:r>
        <w:t xml:space="preserve"> products, the </w:t>
      </w:r>
      <w:r w:rsidR="00304B2B">
        <w:t>Linear-18 Elite</w:t>
      </w:r>
      <w:r>
        <w:t xml:space="preserve"> with Low Beam Assist has been designed and manufactured in the UK to exacting standards, both in terms of performance, reliability, and appearance. Boasting a contemporary design, with refined highlights, this is a product that stands out and impresses on any vehicle, at </w:t>
      </w:r>
      <w:proofErr w:type="spellStart"/>
      <w:r>
        <w:t>anytime</w:t>
      </w:r>
      <w:proofErr w:type="spellEnd"/>
      <w:r>
        <w:t xml:space="preserve"> of day or night. Backed up by our comprehensive 5-</w:t>
      </w:r>
      <w:r>
        <w:lastRenderedPageBreak/>
        <w:t xml:space="preserve">year warranty, and Lifetime Lens Guarantee, this is a product you can have confidence will last for years in even the </w:t>
      </w:r>
      <w:r w:rsidR="00A078D1">
        <w:t>harshest</w:t>
      </w:r>
      <w:r>
        <w:t xml:space="preserve"> environments.</w:t>
      </w:r>
    </w:p>
    <w:p w14:paraId="273ADA0D" w14:textId="77777777" w:rsidR="001F7B85" w:rsidRDefault="001F7B85" w:rsidP="00ED3771"/>
    <w:p w14:paraId="514DEE83" w14:textId="77777777" w:rsidR="00686AC1" w:rsidRPr="00686AC1" w:rsidRDefault="00686AC1">
      <w:pPr>
        <w:rPr>
          <w:b/>
          <w:sz w:val="28"/>
        </w:rPr>
      </w:pPr>
      <w:r w:rsidRPr="00686AC1">
        <w:rPr>
          <w:b/>
          <w:sz w:val="28"/>
        </w:rPr>
        <w:t>Key Features</w:t>
      </w:r>
    </w:p>
    <w:p w14:paraId="514DEE84" w14:textId="77777777" w:rsidR="00686AC1" w:rsidRDefault="00686AC1"/>
    <w:p w14:paraId="2DDA0A68" w14:textId="73E9ABB5" w:rsidR="004311DB" w:rsidRDefault="00A078D1" w:rsidP="00DD2200">
      <w:pPr>
        <w:pStyle w:val="ListParagraph"/>
        <w:numPr>
          <w:ilvl w:val="0"/>
          <w:numId w:val="1"/>
        </w:numPr>
      </w:pPr>
      <w:r>
        <w:t xml:space="preserve">Combination of </w:t>
      </w:r>
      <w:r w:rsidR="00304B2B">
        <w:t>48</w:t>
      </w:r>
      <w:r>
        <w:t xml:space="preserve"> high efficiency LEDs deliver exceptional lighting performance</w:t>
      </w:r>
    </w:p>
    <w:p w14:paraId="514DEE85" w14:textId="06A957C8" w:rsidR="00DD2200" w:rsidRDefault="00B5260E" w:rsidP="00DD2200">
      <w:pPr>
        <w:pStyle w:val="ListParagraph"/>
        <w:numPr>
          <w:ilvl w:val="0"/>
          <w:numId w:val="1"/>
        </w:numPr>
      </w:pPr>
      <w:r>
        <w:t>Ultra</w:t>
      </w:r>
      <w:r w:rsidR="004311DB">
        <w:t xml:space="preserve">-reflective vacuum-metallised optics deliver </w:t>
      </w:r>
      <w:r w:rsidR="00C175BA">
        <w:t>perfectly tuned</w:t>
      </w:r>
      <w:r w:rsidR="004311DB">
        <w:t xml:space="preserve"> beam pattern</w:t>
      </w:r>
      <w:r w:rsidR="00A078D1">
        <w:t xml:space="preserve"> for everyday road use</w:t>
      </w:r>
    </w:p>
    <w:p w14:paraId="4595125E" w14:textId="795EA89B" w:rsidR="00A078D1" w:rsidRPr="00DD2200" w:rsidRDefault="00A078D1" w:rsidP="00DD2200">
      <w:pPr>
        <w:pStyle w:val="ListParagraph"/>
        <w:numPr>
          <w:ilvl w:val="0"/>
          <w:numId w:val="1"/>
        </w:numPr>
      </w:pPr>
      <w:r>
        <w:t>Low Beam Assist mode provides superior short/mid-range visibility</w:t>
      </w:r>
    </w:p>
    <w:p w14:paraId="2EA1FD72" w14:textId="4BFB22D1" w:rsidR="00A078D1" w:rsidRDefault="00A078D1" w:rsidP="00DD2200">
      <w:pPr>
        <w:pStyle w:val="ListParagraph"/>
        <w:numPr>
          <w:ilvl w:val="0"/>
          <w:numId w:val="1"/>
        </w:numPr>
      </w:pPr>
      <w:r>
        <w:t>Integrated photoelectric sensors detect oncoming traffic and obstacles so that light output responds to surroundings in Low Beam Assist mode</w:t>
      </w:r>
    </w:p>
    <w:p w14:paraId="35814E91" w14:textId="7953A5FD" w:rsidR="00F30027" w:rsidRDefault="00F30027" w:rsidP="00DD2200">
      <w:pPr>
        <w:pStyle w:val="ListParagraph"/>
        <w:numPr>
          <w:ilvl w:val="0"/>
          <w:numId w:val="1"/>
        </w:numPr>
      </w:pPr>
      <w:r>
        <w:t xml:space="preserve">5000K colour temperature maximises sharpness and colour </w:t>
      </w:r>
      <w:proofErr w:type="gramStart"/>
      <w:r>
        <w:t>definition</w:t>
      </w:r>
      <w:proofErr w:type="gramEnd"/>
    </w:p>
    <w:p w14:paraId="1B048652" w14:textId="49FA5ADE" w:rsidR="004311DB" w:rsidRDefault="00851BB1" w:rsidP="00DD2200">
      <w:pPr>
        <w:pStyle w:val="ListParagraph"/>
        <w:numPr>
          <w:ilvl w:val="0"/>
          <w:numId w:val="1"/>
        </w:numPr>
      </w:pPr>
      <w:r>
        <w:t>Sleek, low profile design facilitates installation</w:t>
      </w:r>
    </w:p>
    <w:p w14:paraId="203ED184" w14:textId="77777777" w:rsidR="00851BB1" w:rsidRDefault="00851BB1" w:rsidP="001E45CE">
      <w:pPr>
        <w:pStyle w:val="ListParagraph"/>
        <w:numPr>
          <w:ilvl w:val="0"/>
          <w:numId w:val="1"/>
        </w:numPr>
      </w:pPr>
      <w:r w:rsidRPr="00851BB1">
        <w:t>Flexible mounting options – anti-theft mounting brackets included</w:t>
      </w:r>
    </w:p>
    <w:p w14:paraId="4FB29BC0" w14:textId="0DB62890" w:rsidR="00A078D1" w:rsidRPr="00DD2200" w:rsidRDefault="00A078D1" w:rsidP="001E45CE">
      <w:pPr>
        <w:pStyle w:val="ListParagraph"/>
        <w:numPr>
          <w:ilvl w:val="0"/>
          <w:numId w:val="1"/>
        </w:numPr>
      </w:pPr>
      <w:r>
        <w:t>Supplied with One-Lamp Wiring Kit</w:t>
      </w:r>
    </w:p>
    <w:p w14:paraId="0C083437" w14:textId="77777777" w:rsidR="001E45CE" w:rsidRDefault="001E45CE" w:rsidP="001E45CE">
      <w:pPr>
        <w:pStyle w:val="ListParagraph"/>
        <w:numPr>
          <w:ilvl w:val="0"/>
          <w:numId w:val="1"/>
        </w:numPr>
      </w:pPr>
      <w:r>
        <w:t>CAE optimised heatsink offers improved thermal dynamics</w:t>
      </w:r>
    </w:p>
    <w:p w14:paraId="31C7D24F" w14:textId="77777777" w:rsidR="001E45CE" w:rsidRDefault="001E45CE" w:rsidP="001E45CE">
      <w:pPr>
        <w:pStyle w:val="ListParagraph"/>
        <w:numPr>
          <w:ilvl w:val="0"/>
          <w:numId w:val="1"/>
        </w:numPr>
      </w:pPr>
      <w:r w:rsidRPr="00606FDD">
        <w:t xml:space="preserve">Anodised pre-treatment and Automotive grade powder </w:t>
      </w:r>
      <w:proofErr w:type="gramStart"/>
      <w:r w:rsidRPr="00606FDD">
        <w:t>top-coat</w:t>
      </w:r>
      <w:proofErr w:type="gramEnd"/>
      <w:r w:rsidRPr="00606FDD">
        <w:t xml:space="preserve"> for ultimate corrosion and chemical protection</w:t>
      </w:r>
    </w:p>
    <w:p w14:paraId="514DEE88" w14:textId="77777777" w:rsidR="0044500A" w:rsidRDefault="0044500A" w:rsidP="00DD2200">
      <w:pPr>
        <w:pStyle w:val="ListParagraph"/>
        <w:numPr>
          <w:ilvl w:val="0"/>
          <w:numId w:val="1"/>
        </w:numPr>
      </w:pPr>
      <w:r>
        <w:t>Electronic thermal management</w:t>
      </w:r>
    </w:p>
    <w:p w14:paraId="514DEE89" w14:textId="784B0173" w:rsidR="0044500A" w:rsidRDefault="0044500A" w:rsidP="00DD2200">
      <w:pPr>
        <w:pStyle w:val="ListParagraph"/>
        <w:numPr>
          <w:ilvl w:val="0"/>
          <w:numId w:val="1"/>
        </w:numPr>
      </w:pPr>
      <w:r>
        <w:t xml:space="preserve">‘Unbreakable’ </w:t>
      </w:r>
      <w:r w:rsidR="004311DB">
        <w:t xml:space="preserve">and </w:t>
      </w:r>
      <w:proofErr w:type="spellStart"/>
      <w:r w:rsidR="004311DB">
        <w:t>hardcoated</w:t>
      </w:r>
      <w:proofErr w:type="spellEnd"/>
      <w:r w:rsidR="004311DB">
        <w:t xml:space="preserve"> </w:t>
      </w:r>
      <w:r>
        <w:t>polycarbonate lens</w:t>
      </w:r>
    </w:p>
    <w:p w14:paraId="514DEE8B" w14:textId="77777777" w:rsidR="0044500A" w:rsidRDefault="0044500A" w:rsidP="00DD2200">
      <w:pPr>
        <w:pStyle w:val="ListParagraph"/>
        <w:numPr>
          <w:ilvl w:val="0"/>
          <w:numId w:val="1"/>
        </w:numPr>
      </w:pPr>
      <w:r>
        <w:t>IP67 watertight</w:t>
      </w:r>
    </w:p>
    <w:p w14:paraId="514DEE8C" w14:textId="069BA8C8" w:rsidR="00DD2200" w:rsidRDefault="004273C0" w:rsidP="00DD2200">
      <w:pPr>
        <w:pStyle w:val="ListParagraph"/>
        <w:numPr>
          <w:ilvl w:val="0"/>
          <w:numId w:val="1"/>
        </w:numPr>
      </w:pPr>
      <w:r>
        <w:t>5</w:t>
      </w:r>
      <w:r w:rsidR="003750AC">
        <w:t>-</w:t>
      </w:r>
      <w:r w:rsidR="00B5260E">
        <w:t>year</w:t>
      </w:r>
      <w:r w:rsidR="00DD2200" w:rsidRPr="00DD2200">
        <w:t xml:space="preserve"> warranty</w:t>
      </w:r>
    </w:p>
    <w:p w14:paraId="514DEE8D" w14:textId="77777777" w:rsidR="00686AC1" w:rsidRDefault="0044500A" w:rsidP="00B5260E">
      <w:pPr>
        <w:pStyle w:val="ListParagraph"/>
        <w:numPr>
          <w:ilvl w:val="0"/>
          <w:numId w:val="1"/>
        </w:numPr>
      </w:pPr>
      <w:r>
        <w:t>Designed &amp; manufactured</w:t>
      </w:r>
      <w:r w:rsidR="00DD2200" w:rsidRPr="00DD2200">
        <w:t xml:space="preserve"> in Britain</w:t>
      </w:r>
    </w:p>
    <w:sectPr w:rsidR="00686AC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9E262" w14:textId="77777777" w:rsidR="003965CF" w:rsidRDefault="003965CF" w:rsidP="00686AC1">
      <w:pPr>
        <w:spacing w:after="0" w:line="240" w:lineRule="auto"/>
      </w:pPr>
      <w:r>
        <w:separator/>
      </w:r>
    </w:p>
  </w:endnote>
  <w:endnote w:type="continuationSeparator" w:id="0">
    <w:p w14:paraId="29ECA8DE" w14:textId="77777777" w:rsidR="003965CF" w:rsidRDefault="003965CF" w:rsidP="0068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A0E3" w14:textId="77777777" w:rsidR="003965CF" w:rsidRDefault="003965CF" w:rsidP="00686AC1">
      <w:pPr>
        <w:spacing w:after="0" w:line="240" w:lineRule="auto"/>
      </w:pPr>
      <w:r>
        <w:separator/>
      </w:r>
    </w:p>
  </w:footnote>
  <w:footnote w:type="continuationSeparator" w:id="0">
    <w:p w14:paraId="42AFE3D5" w14:textId="77777777" w:rsidR="003965CF" w:rsidRDefault="003965CF" w:rsidP="0068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EE92" w14:textId="77777777" w:rsidR="00686AC1" w:rsidRDefault="00686AC1">
    <w:pPr>
      <w:pStyle w:val="Header"/>
    </w:pPr>
    <w:r>
      <w:rPr>
        <w:noProof/>
        <w:lang w:eastAsia="en-GB"/>
      </w:rPr>
      <w:drawing>
        <wp:inline distT="0" distB="0" distL="0" distR="0" wp14:anchorId="514DEE94" wp14:editId="76E84F20">
          <wp:extent cx="1872691" cy="25982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72691" cy="259828"/>
                  </a:xfrm>
                  <a:prstGeom prst="rect">
                    <a:avLst/>
                  </a:prstGeom>
                </pic:spPr>
              </pic:pic>
            </a:graphicData>
          </a:graphic>
        </wp:inline>
      </w:drawing>
    </w:r>
  </w:p>
  <w:p w14:paraId="514DEE93" w14:textId="77777777" w:rsidR="00686AC1" w:rsidRDefault="00686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B3EEE"/>
    <w:multiLevelType w:val="hybridMultilevel"/>
    <w:tmpl w:val="C39E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C1"/>
    <w:rsid w:val="00016A39"/>
    <w:rsid w:val="000211DE"/>
    <w:rsid w:val="000649AA"/>
    <w:rsid w:val="00081057"/>
    <w:rsid w:val="000925ED"/>
    <w:rsid w:val="000962E6"/>
    <w:rsid w:val="000B2203"/>
    <w:rsid w:val="000D5CE1"/>
    <w:rsid w:val="001430C8"/>
    <w:rsid w:val="00147B00"/>
    <w:rsid w:val="00186C85"/>
    <w:rsid w:val="00191AF1"/>
    <w:rsid w:val="00197187"/>
    <w:rsid w:val="001A442A"/>
    <w:rsid w:val="001E45CE"/>
    <w:rsid w:val="001F7B85"/>
    <w:rsid w:val="0020785B"/>
    <w:rsid w:val="00220136"/>
    <w:rsid w:val="00231C31"/>
    <w:rsid w:val="00232A29"/>
    <w:rsid w:val="00275E23"/>
    <w:rsid w:val="00284D6F"/>
    <w:rsid w:val="002B76B8"/>
    <w:rsid w:val="002C6208"/>
    <w:rsid w:val="00304B2B"/>
    <w:rsid w:val="003750AC"/>
    <w:rsid w:val="0039498E"/>
    <w:rsid w:val="003965CF"/>
    <w:rsid w:val="003A11F3"/>
    <w:rsid w:val="003A1CDC"/>
    <w:rsid w:val="003B6BE6"/>
    <w:rsid w:val="003C70AA"/>
    <w:rsid w:val="003D36F3"/>
    <w:rsid w:val="004273C0"/>
    <w:rsid w:val="004311DB"/>
    <w:rsid w:val="0043672F"/>
    <w:rsid w:val="0044500A"/>
    <w:rsid w:val="004B1443"/>
    <w:rsid w:val="005150DF"/>
    <w:rsid w:val="0053022C"/>
    <w:rsid w:val="005938A8"/>
    <w:rsid w:val="005E1B27"/>
    <w:rsid w:val="005F292E"/>
    <w:rsid w:val="005F2B53"/>
    <w:rsid w:val="00603555"/>
    <w:rsid w:val="00621110"/>
    <w:rsid w:val="00626780"/>
    <w:rsid w:val="00635F08"/>
    <w:rsid w:val="00686AC1"/>
    <w:rsid w:val="006906E8"/>
    <w:rsid w:val="006B057A"/>
    <w:rsid w:val="006C4BE2"/>
    <w:rsid w:val="006D23BD"/>
    <w:rsid w:val="007211B8"/>
    <w:rsid w:val="00756F78"/>
    <w:rsid w:val="00776CE4"/>
    <w:rsid w:val="0078317D"/>
    <w:rsid w:val="007A0EE0"/>
    <w:rsid w:val="007A628B"/>
    <w:rsid w:val="007C053F"/>
    <w:rsid w:val="007D17A8"/>
    <w:rsid w:val="0083392C"/>
    <w:rsid w:val="00851BB1"/>
    <w:rsid w:val="008C3313"/>
    <w:rsid w:val="008D6CAA"/>
    <w:rsid w:val="0092745D"/>
    <w:rsid w:val="00977301"/>
    <w:rsid w:val="00985A91"/>
    <w:rsid w:val="009C31DC"/>
    <w:rsid w:val="009D0BA8"/>
    <w:rsid w:val="009E1239"/>
    <w:rsid w:val="009E3464"/>
    <w:rsid w:val="009F11FB"/>
    <w:rsid w:val="00A036DE"/>
    <w:rsid w:val="00A04341"/>
    <w:rsid w:val="00A078D1"/>
    <w:rsid w:val="00A43ACA"/>
    <w:rsid w:val="00A8032E"/>
    <w:rsid w:val="00A86EEB"/>
    <w:rsid w:val="00AB4318"/>
    <w:rsid w:val="00AE113C"/>
    <w:rsid w:val="00AE5104"/>
    <w:rsid w:val="00B0686C"/>
    <w:rsid w:val="00B5260E"/>
    <w:rsid w:val="00B57DD5"/>
    <w:rsid w:val="00B845B4"/>
    <w:rsid w:val="00BA45FA"/>
    <w:rsid w:val="00BC0052"/>
    <w:rsid w:val="00BC37D4"/>
    <w:rsid w:val="00BC474B"/>
    <w:rsid w:val="00BC6844"/>
    <w:rsid w:val="00BF07F3"/>
    <w:rsid w:val="00BF2E4A"/>
    <w:rsid w:val="00C03918"/>
    <w:rsid w:val="00C175BA"/>
    <w:rsid w:val="00C51A2D"/>
    <w:rsid w:val="00CB6473"/>
    <w:rsid w:val="00CE4094"/>
    <w:rsid w:val="00CE5F7A"/>
    <w:rsid w:val="00D208E5"/>
    <w:rsid w:val="00D60094"/>
    <w:rsid w:val="00D860A5"/>
    <w:rsid w:val="00D961DC"/>
    <w:rsid w:val="00DB379E"/>
    <w:rsid w:val="00DC32B9"/>
    <w:rsid w:val="00DD2200"/>
    <w:rsid w:val="00E0138D"/>
    <w:rsid w:val="00E4604B"/>
    <w:rsid w:val="00E6368E"/>
    <w:rsid w:val="00E744BC"/>
    <w:rsid w:val="00E9632F"/>
    <w:rsid w:val="00EA6593"/>
    <w:rsid w:val="00ED3771"/>
    <w:rsid w:val="00ED5BFD"/>
    <w:rsid w:val="00ED7F37"/>
    <w:rsid w:val="00EE7C28"/>
    <w:rsid w:val="00F22579"/>
    <w:rsid w:val="00F30027"/>
    <w:rsid w:val="00F739F2"/>
    <w:rsid w:val="00FC46D4"/>
    <w:rsid w:val="00FD1F09"/>
    <w:rsid w:val="00FF4C18"/>
    <w:rsid w:val="00FF5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4DEE7A"/>
  <w15:chartTrackingRefBased/>
  <w15:docId w15:val="{F25780B5-CD14-4F68-84E3-322B2FCA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AC1"/>
  </w:style>
  <w:style w:type="paragraph" w:styleId="Footer">
    <w:name w:val="footer"/>
    <w:basedOn w:val="Normal"/>
    <w:link w:val="FooterChar"/>
    <w:uiPriority w:val="99"/>
    <w:unhideWhenUsed/>
    <w:rsid w:val="00686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AC1"/>
  </w:style>
  <w:style w:type="paragraph" w:styleId="ListParagraph">
    <w:name w:val="List Paragraph"/>
    <w:basedOn w:val="Normal"/>
    <w:uiPriority w:val="34"/>
    <w:qFormat/>
    <w:rsid w:val="00686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2513">
      <w:bodyDiv w:val="1"/>
      <w:marLeft w:val="0"/>
      <w:marRight w:val="0"/>
      <w:marTop w:val="0"/>
      <w:marBottom w:val="0"/>
      <w:divBdr>
        <w:top w:val="none" w:sz="0" w:space="0" w:color="auto"/>
        <w:left w:val="none" w:sz="0" w:space="0" w:color="auto"/>
        <w:bottom w:val="none" w:sz="0" w:space="0" w:color="auto"/>
        <w:right w:val="none" w:sz="0" w:space="0" w:color="auto"/>
      </w:divBdr>
    </w:div>
    <w:div w:id="749153424">
      <w:bodyDiv w:val="1"/>
      <w:marLeft w:val="0"/>
      <w:marRight w:val="0"/>
      <w:marTop w:val="0"/>
      <w:marBottom w:val="0"/>
      <w:divBdr>
        <w:top w:val="none" w:sz="0" w:space="0" w:color="auto"/>
        <w:left w:val="none" w:sz="0" w:space="0" w:color="auto"/>
        <w:bottom w:val="none" w:sz="0" w:space="0" w:color="auto"/>
        <w:right w:val="none" w:sz="0" w:space="0" w:color="auto"/>
      </w:divBdr>
    </w:div>
    <w:div w:id="751127689">
      <w:bodyDiv w:val="1"/>
      <w:marLeft w:val="0"/>
      <w:marRight w:val="0"/>
      <w:marTop w:val="0"/>
      <w:marBottom w:val="0"/>
      <w:divBdr>
        <w:top w:val="none" w:sz="0" w:space="0" w:color="auto"/>
        <w:left w:val="none" w:sz="0" w:space="0" w:color="auto"/>
        <w:bottom w:val="none" w:sz="0" w:space="0" w:color="auto"/>
        <w:right w:val="none" w:sz="0" w:space="0" w:color="auto"/>
      </w:divBdr>
    </w:div>
    <w:div w:id="1012948028">
      <w:bodyDiv w:val="1"/>
      <w:marLeft w:val="0"/>
      <w:marRight w:val="0"/>
      <w:marTop w:val="0"/>
      <w:marBottom w:val="0"/>
      <w:divBdr>
        <w:top w:val="none" w:sz="0" w:space="0" w:color="auto"/>
        <w:left w:val="none" w:sz="0" w:space="0" w:color="auto"/>
        <w:bottom w:val="none" w:sz="0" w:space="0" w:color="auto"/>
        <w:right w:val="none" w:sz="0" w:space="0" w:color="auto"/>
      </w:divBdr>
    </w:div>
    <w:div w:id="105508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BC633EAC24E45BB445CDC9C255E52" ma:contentTypeVersion="10" ma:contentTypeDescription="Create a new document." ma:contentTypeScope="" ma:versionID="f0de4f3b6bfb33795a981de7f8689956">
  <xsd:schema xmlns:xsd="http://www.w3.org/2001/XMLSchema" xmlns:xs="http://www.w3.org/2001/XMLSchema" xmlns:p="http://schemas.microsoft.com/office/2006/metadata/properties" xmlns:ns2="ebca673b-0dc0-4255-ab9d-145dc1896d93" xmlns:ns3="1b2b1310-b9b0-4c9c-a11a-92ddfa2a4d78" targetNamespace="http://schemas.microsoft.com/office/2006/metadata/properties" ma:root="true" ma:fieldsID="dce693878756dc81d5307e704b2cbf3a" ns2:_="" ns3:_="">
    <xsd:import namespace="ebca673b-0dc0-4255-ab9d-145dc1896d93"/>
    <xsd:import namespace="1b2b1310-b9b0-4c9c-a11a-92ddfa2a4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a673b-0dc0-4255-ab9d-145dc1896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4bfc31-46af-4b27-9a30-3a5a45569f5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2b1310-b9b0-4c9c-a11a-92ddfa2a4d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7be504-dee2-4d82-bc88-02a0db73aee0}" ma:internalName="TaxCatchAll" ma:showField="CatchAllData" ma:web="1b2b1310-b9b0-4c9c-a11a-92ddfa2a4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D670E-4834-48A7-9AFE-1B086E1C349C}"/>
</file>

<file path=customXml/itemProps2.xml><?xml version="1.0" encoding="utf-8"?>
<ds:datastoreItem xmlns:ds="http://schemas.openxmlformats.org/officeDocument/2006/customXml" ds:itemID="{5C630FE9-FF14-49A8-8DE8-7335968D3030}"/>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Linstow</dc:creator>
  <cp:keywords/>
  <dc:description/>
  <cp:lastModifiedBy>Hannah Matthews</cp:lastModifiedBy>
  <cp:revision>2</cp:revision>
  <dcterms:created xsi:type="dcterms:W3CDTF">2021-05-27T13:54:00Z</dcterms:created>
  <dcterms:modified xsi:type="dcterms:W3CDTF">2021-05-27T13:54:00Z</dcterms:modified>
</cp:coreProperties>
</file>